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480" w:rsidRDefault="00D10480" w:rsidP="00D10480">
      <w:pPr>
        <w:pStyle w:val="ConsPlusNormal"/>
        <w:adjustRightInd w:val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10480">
        <w:rPr>
          <w:rFonts w:ascii="Times New Roman" w:hAnsi="Times New Roman" w:cs="Times New Roman"/>
          <w:b/>
          <w:i/>
          <w:sz w:val="26"/>
          <w:szCs w:val="26"/>
        </w:rPr>
        <w:t>Доклад на тему</w:t>
      </w:r>
      <w:proofErr w:type="gramStart"/>
      <w:r w:rsidRPr="00D10480">
        <w:rPr>
          <w:rFonts w:ascii="Times New Roman" w:hAnsi="Times New Roman" w:cs="Times New Roman"/>
          <w:b/>
          <w:i/>
          <w:sz w:val="26"/>
          <w:szCs w:val="26"/>
        </w:rPr>
        <w:t xml:space="preserve"> :</w:t>
      </w:r>
      <w:proofErr w:type="gramEnd"/>
    </w:p>
    <w:p w:rsidR="00D10480" w:rsidRPr="00D10480" w:rsidRDefault="00D10480" w:rsidP="00D10480">
      <w:pPr>
        <w:pStyle w:val="ConsPlusNormal"/>
        <w:adjustRightInd w:val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D10480">
        <w:rPr>
          <w:rFonts w:ascii="Times New Roman" w:hAnsi="Times New Roman" w:cs="Times New Roman"/>
          <w:b/>
          <w:i/>
          <w:sz w:val="26"/>
          <w:szCs w:val="26"/>
        </w:rPr>
        <w:t>«Административная ответственность за нарушение положений закона о банкротстве.   Неисполнение обязанности по направлению заявления о признании должника банкротом в суд, дисквалификация должностного лица»</w:t>
      </w:r>
      <w:proofErr w:type="gramStart"/>
      <w:r w:rsidRPr="00D10480">
        <w:rPr>
          <w:rFonts w:ascii="Times New Roman" w:hAnsi="Times New Roman" w:cs="Times New Roman"/>
          <w:b/>
          <w:i/>
          <w:sz w:val="26"/>
          <w:szCs w:val="26"/>
        </w:rPr>
        <w:t xml:space="preserve"> .</w:t>
      </w:r>
      <w:proofErr w:type="gramEnd"/>
    </w:p>
    <w:p w:rsidR="00D10480" w:rsidRDefault="00D10480" w:rsidP="00D10480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7C1742" w:rsidRPr="00EC75CC" w:rsidRDefault="007C1742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>Дисквалификация руководителя - это административное наказание, которое заключается в</w:t>
      </w:r>
      <w:r>
        <w:t xml:space="preserve"> </w:t>
      </w:r>
      <w:r w:rsidRPr="00EC75CC">
        <w:rPr>
          <w:rFonts w:ascii="Times New Roman" w:hAnsi="Times New Roman" w:cs="Times New Roman"/>
          <w:sz w:val="26"/>
          <w:szCs w:val="26"/>
        </w:rPr>
        <w:t>лишении его права занимать должности в исполнительном органе управления юридического лица, входить в совет директоров (наблюдательный совет), осуществлять предпринимательскую деятельность по управлению юридическим лицом (</w:t>
      </w:r>
      <w:hyperlink r:id="rId6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ч. 1 ст. 3.11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Кодекса РФ об административных правонарушениях).</w:t>
      </w:r>
    </w:p>
    <w:p w:rsidR="007C1742" w:rsidRPr="00EC75CC" w:rsidRDefault="007C1742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>Дисквалификация назначается судьей на срок от шести месяцев до трех лет (</w:t>
      </w:r>
      <w:hyperlink r:id="rId7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ч. 1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2 ст. 3.11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КоАП РФ).</w:t>
      </w:r>
    </w:p>
    <w:p w:rsidR="007C1742" w:rsidRPr="00EC75CC" w:rsidRDefault="007C1742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Практика показывает, что чаще всего руководителя дисквалифицируют, </w:t>
      </w:r>
      <w:r w:rsidR="00B570E0" w:rsidRPr="00EC75CC">
        <w:rPr>
          <w:rFonts w:ascii="Times New Roman" w:hAnsi="Times New Roman" w:cs="Times New Roman"/>
          <w:sz w:val="26"/>
          <w:szCs w:val="26"/>
        </w:rPr>
        <w:t>за</w:t>
      </w:r>
      <w:r w:rsidRPr="00EC75CC">
        <w:rPr>
          <w:rFonts w:ascii="Times New Roman" w:hAnsi="Times New Roman" w:cs="Times New Roman"/>
          <w:sz w:val="26"/>
          <w:szCs w:val="26"/>
        </w:rPr>
        <w:t xml:space="preserve"> </w:t>
      </w:r>
      <w:r w:rsidR="00B570E0" w:rsidRPr="00EC75CC">
        <w:rPr>
          <w:rFonts w:ascii="Times New Roman" w:hAnsi="Times New Roman" w:cs="Times New Roman"/>
          <w:sz w:val="26"/>
          <w:szCs w:val="26"/>
        </w:rPr>
        <w:t>повторное неисполнение руководителем юридического лица обязанности по подаче заявления о признании юридического лица банкротом в арбитражный суд в случаях, предусмотренных законодательством о несостоятельности (банкротстве) (</w:t>
      </w:r>
      <w:hyperlink r:id="rId9" w:history="1">
        <w:r w:rsidR="00B570E0" w:rsidRPr="00EC75CC">
          <w:rPr>
            <w:rStyle w:val="a3"/>
            <w:rFonts w:ascii="Times New Roman" w:hAnsi="Times New Roman" w:cs="Times New Roman"/>
            <w:sz w:val="26"/>
            <w:szCs w:val="26"/>
          </w:rPr>
          <w:t>ч. 5</w:t>
        </w:r>
      </w:hyperlink>
      <w:r w:rsidR="00B570E0" w:rsidRPr="00EC75CC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B570E0" w:rsidRPr="00EC75CC">
          <w:rPr>
            <w:rStyle w:val="a3"/>
            <w:rFonts w:ascii="Times New Roman" w:hAnsi="Times New Roman" w:cs="Times New Roman"/>
            <w:sz w:val="26"/>
            <w:szCs w:val="26"/>
          </w:rPr>
          <w:t>ч. 5.1 ст. 14.13</w:t>
        </w:r>
      </w:hyperlink>
      <w:r w:rsidR="00B570E0" w:rsidRPr="00EC75CC">
        <w:rPr>
          <w:rFonts w:ascii="Times New Roman" w:hAnsi="Times New Roman" w:cs="Times New Roman"/>
          <w:sz w:val="26"/>
          <w:szCs w:val="26"/>
        </w:rPr>
        <w:t xml:space="preserve"> КоАП РФ);</w:t>
      </w:r>
    </w:p>
    <w:p w:rsidR="007C1742" w:rsidRPr="00EC75CC" w:rsidRDefault="007C1742" w:rsidP="00EC75CC">
      <w:pPr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>Хочу обратить Ваше внимание, что</w:t>
      </w:r>
    </w:p>
    <w:p w:rsidR="007C1742" w:rsidRPr="00EC75CC" w:rsidRDefault="00EC75CC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C1742" w:rsidRPr="00EC75CC">
        <w:rPr>
          <w:rFonts w:ascii="Times New Roman" w:hAnsi="Times New Roman" w:cs="Times New Roman"/>
          <w:sz w:val="26"/>
          <w:szCs w:val="26"/>
        </w:rPr>
        <w:t>Осуществление дисквалифицированным лицом в течение срока дисквалификации деятельности по управлению юридическим лицом влечет наложение административного штрафа в размере пяти тысяч рублей (</w:t>
      </w:r>
      <w:hyperlink r:id="rId11" w:history="1">
        <w:r w:rsidR="007C1742" w:rsidRPr="00EC75CC">
          <w:rPr>
            <w:rStyle w:val="a3"/>
            <w:rFonts w:ascii="Times New Roman" w:hAnsi="Times New Roman" w:cs="Times New Roman"/>
            <w:sz w:val="26"/>
            <w:szCs w:val="26"/>
          </w:rPr>
          <w:t>ч. 1 ст. 14.23</w:t>
        </w:r>
      </w:hyperlink>
      <w:r w:rsidR="007C1742" w:rsidRPr="00EC75CC">
        <w:rPr>
          <w:rFonts w:ascii="Times New Roman" w:hAnsi="Times New Roman" w:cs="Times New Roman"/>
          <w:sz w:val="26"/>
          <w:szCs w:val="26"/>
        </w:rPr>
        <w:t xml:space="preserve"> КоАП РФ).</w:t>
      </w:r>
    </w:p>
    <w:p w:rsidR="007C1742" w:rsidRPr="00EC75CC" w:rsidRDefault="00EC75CC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C1742" w:rsidRPr="00EC75CC">
        <w:rPr>
          <w:rFonts w:ascii="Times New Roman" w:hAnsi="Times New Roman" w:cs="Times New Roman"/>
          <w:sz w:val="26"/>
          <w:szCs w:val="26"/>
        </w:rPr>
        <w:t>Заключение с дисквалифицированным лицом договора (контракта) на управление юридическим лицом, а равно неприменение последствий прекращения его действия влечет наложение административного штрафа на юридическое лицо в размере до ста тысяч рублей (</w:t>
      </w:r>
      <w:hyperlink r:id="rId12" w:history="1">
        <w:r w:rsidR="007C1742" w:rsidRPr="00EC75CC">
          <w:rPr>
            <w:rStyle w:val="a3"/>
            <w:rFonts w:ascii="Times New Roman" w:hAnsi="Times New Roman" w:cs="Times New Roman"/>
            <w:sz w:val="26"/>
            <w:szCs w:val="26"/>
          </w:rPr>
          <w:t>ч. 2 ст. 14.23</w:t>
        </w:r>
      </w:hyperlink>
      <w:r w:rsidR="007C1742" w:rsidRPr="00EC75CC">
        <w:rPr>
          <w:rFonts w:ascii="Times New Roman" w:hAnsi="Times New Roman" w:cs="Times New Roman"/>
          <w:sz w:val="26"/>
          <w:szCs w:val="26"/>
        </w:rPr>
        <w:t xml:space="preserve"> КоАП РФ).</w:t>
      </w:r>
    </w:p>
    <w:p w:rsidR="00A82E79" w:rsidRPr="00EC75CC" w:rsidRDefault="00010B66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>О том, что в отношении кандидата на должность руководителя не применялась дисквалификация, можно ознакоми</w:t>
      </w:r>
      <w:r w:rsidR="00FE18C3" w:rsidRPr="00EC75CC">
        <w:rPr>
          <w:rFonts w:ascii="Times New Roman" w:hAnsi="Times New Roman" w:cs="Times New Roman"/>
          <w:sz w:val="26"/>
          <w:szCs w:val="26"/>
        </w:rPr>
        <w:t xml:space="preserve">вшись </w:t>
      </w:r>
      <w:r w:rsidRPr="00EC75CC">
        <w:rPr>
          <w:rFonts w:ascii="Times New Roman" w:hAnsi="Times New Roman" w:cs="Times New Roman"/>
          <w:sz w:val="26"/>
          <w:szCs w:val="26"/>
        </w:rPr>
        <w:t xml:space="preserve"> с информацией из реестра дисквалифицированных лиц на электронном сервисе "Поиск сведений в реестре дисквалифицированных лиц", который размещен на официальн</w:t>
      </w:r>
      <w:r w:rsidR="00EC75CC">
        <w:rPr>
          <w:rFonts w:ascii="Times New Roman" w:hAnsi="Times New Roman" w:cs="Times New Roman"/>
          <w:sz w:val="26"/>
          <w:szCs w:val="26"/>
        </w:rPr>
        <w:t>ом сайте ФНС России.</w:t>
      </w:r>
    </w:p>
    <w:p w:rsidR="00A82E79" w:rsidRPr="00EC75CC" w:rsidRDefault="00A82E79" w:rsidP="00EC75CC">
      <w:pPr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Остановлюсь подробнее </w:t>
      </w:r>
    </w:p>
    <w:p w:rsidR="00A82E79" w:rsidRPr="00EC75CC" w:rsidRDefault="00A82E79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C75C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13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частью 5 статьи 14.13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КоАП РФ неисполнение руководителем юридического лица либо индивидуальным предпринимателем или </w:t>
      </w:r>
      <w:r w:rsidRPr="00EC75CC">
        <w:rPr>
          <w:rFonts w:ascii="Times New Roman" w:hAnsi="Times New Roman" w:cs="Times New Roman"/>
          <w:sz w:val="26"/>
          <w:szCs w:val="26"/>
        </w:rPr>
        <w:lastRenderedPageBreak/>
        <w:t>гражданином обязанности по подаче заявления о признании соответственно юридического лица либо индивидуального предпринимателя, гражданина банкротом в арбитражный суд в случаях, предусмотренных законодательством о несостоятельности (банкротстве), влечет наложение административного штрафа на граждан в размере от одной тысячи до трех тысяч рублей;</w:t>
      </w:r>
      <w:proofErr w:type="gramEnd"/>
      <w:r w:rsidRPr="00EC75CC">
        <w:rPr>
          <w:rFonts w:ascii="Times New Roman" w:hAnsi="Times New Roman" w:cs="Times New Roman"/>
          <w:sz w:val="26"/>
          <w:szCs w:val="26"/>
        </w:rPr>
        <w:t xml:space="preserve"> на должностных лиц - от пяти тысяч до десяти тысяч рублей.</w:t>
      </w:r>
    </w:p>
    <w:p w:rsidR="00A82E79" w:rsidRPr="00EC75CC" w:rsidRDefault="00A82E79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hyperlink r:id="rId14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части 5.1 статьи 14.13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КоАП РФ повторное совершение административного правонарушения, предусмотренного </w:t>
      </w:r>
      <w:hyperlink r:id="rId15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частью 5 настоящей статьи</w:t>
        </w:r>
      </w:hyperlink>
      <w:r w:rsidRPr="00EC75CC">
        <w:rPr>
          <w:rFonts w:ascii="Times New Roman" w:hAnsi="Times New Roman" w:cs="Times New Roman"/>
          <w:sz w:val="26"/>
          <w:szCs w:val="26"/>
        </w:rPr>
        <w:t>, влечет наложение административного штрафа на граждан в размере от трех тысяч до пяти тысяч рублей; на должностных лиц - дисквалификацию на срок от шести месяцев до трех лет.</w:t>
      </w:r>
    </w:p>
    <w:p w:rsidR="00A82E79" w:rsidRPr="00EC75CC" w:rsidRDefault="00EA18AF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A82E79" w:rsidRPr="00EC75CC"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 w:rsidR="00A82E79" w:rsidRPr="00EC75CC">
        <w:rPr>
          <w:rFonts w:ascii="Times New Roman" w:hAnsi="Times New Roman" w:cs="Times New Roman"/>
          <w:sz w:val="26"/>
          <w:szCs w:val="26"/>
        </w:rPr>
        <w:t xml:space="preserve"> Федерального закона N 127-ФЗ установлена обязанность руководителя юридического лица по подаче заявления о признании юридического лица несостоятельным (банкротом) в арбитражный суд, в том числе, в случае, если должник отвечает признакам неплатежеспособности и (или) признакам недостаточности имущества.</w:t>
      </w:r>
    </w:p>
    <w:p w:rsidR="00A82E79" w:rsidRPr="00EC75CC" w:rsidRDefault="00A82E79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>Юридическое лицо считается неспособным удовлетворить требования кредиторов по денежным обязательствам, по оплате труда, и (или) исполнить обязанность по уплате обязательных платежей, если соответствующие обязательства и (</w:t>
      </w:r>
      <w:proofErr w:type="gramStart"/>
      <w:r w:rsidRPr="00EC75CC">
        <w:rPr>
          <w:rFonts w:ascii="Times New Roman" w:hAnsi="Times New Roman" w:cs="Times New Roman"/>
          <w:sz w:val="26"/>
          <w:szCs w:val="26"/>
        </w:rPr>
        <w:t xml:space="preserve">или) </w:t>
      </w:r>
      <w:proofErr w:type="gramEnd"/>
      <w:r w:rsidRPr="00EC75CC">
        <w:rPr>
          <w:rFonts w:ascii="Times New Roman" w:hAnsi="Times New Roman" w:cs="Times New Roman"/>
          <w:sz w:val="26"/>
          <w:szCs w:val="26"/>
        </w:rPr>
        <w:t>обязанность не исполнены им в течение трех месяцев с даты, когда они должны были быть исполнены (</w:t>
      </w:r>
      <w:hyperlink r:id="rId17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статья 3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Закона о банкротстве).</w:t>
      </w:r>
    </w:p>
    <w:p w:rsidR="00A82E79" w:rsidRPr="00EC75CC" w:rsidRDefault="00A82E79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18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пункту 2 статьи 6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Федерального закона N 127-ФЗ производство по делу о банкротстве может быть возбуждено арбитражным судом при условии, что требования к должнику - юридическому лицу в совокупности составляют не менее трехсот тысяч рублей.</w:t>
      </w:r>
    </w:p>
    <w:p w:rsidR="00A82E79" w:rsidRPr="00EC75CC" w:rsidRDefault="00A82E79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В </w:t>
      </w:r>
      <w:hyperlink r:id="rId19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пункте 2 статьи 9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Закона о банкротстве установлено, что заявление должника должно быть направлено в арбитражный суд в случаях, предусмотренных </w:t>
      </w:r>
      <w:hyperlink r:id="rId20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пунктом 1 названной статьи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, в кратчайший срок, но не позднее чем через месяц </w:t>
      </w:r>
      <w:proofErr w:type="gramStart"/>
      <w:r w:rsidRPr="00EC75CC">
        <w:rPr>
          <w:rFonts w:ascii="Times New Roman" w:hAnsi="Times New Roman" w:cs="Times New Roman"/>
          <w:sz w:val="26"/>
          <w:szCs w:val="26"/>
        </w:rPr>
        <w:t>с даты возникновения</w:t>
      </w:r>
      <w:proofErr w:type="gramEnd"/>
      <w:r w:rsidRPr="00EC75CC">
        <w:rPr>
          <w:rFonts w:ascii="Times New Roman" w:hAnsi="Times New Roman" w:cs="Times New Roman"/>
          <w:sz w:val="26"/>
          <w:szCs w:val="26"/>
        </w:rPr>
        <w:t xml:space="preserve"> соответствующих обстоятельств.</w:t>
      </w:r>
    </w:p>
    <w:p w:rsidR="00A82E79" w:rsidRPr="00EC75CC" w:rsidRDefault="00A82E79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Если  руководитель, располагавший информацией о финансовом состоянии Общества, повторно, в нарушение названных требований Федерального </w:t>
      </w:r>
      <w:hyperlink r:id="rId21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N 127-ФЗ, в установленный срок заявление о признании юридического лица несостоятельным (банкротом) в арбитражный суд подано не направил, Инспекция составляет  Протокол об административном правонарушении.</w:t>
      </w:r>
    </w:p>
    <w:p w:rsidR="00827AEC" w:rsidRPr="00EC75CC" w:rsidRDefault="00A82E79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Следует отметить, что  согласно </w:t>
      </w:r>
      <w:hyperlink r:id="rId22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части 1 статьи 4.5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КоАП РФ постановление по делу об административном правонарушении за нарушение законодательства </w:t>
      </w:r>
      <w:r w:rsidRPr="00EC75CC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о несостоятельности (банкротстве)  может быть вынесено в течение  трех лет со дня совершения административного правонарушения.</w:t>
      </w:r>
    </w:p>
    <w:p w:rsidR="00827AEC" w:rsidRPr="00EC75CC" w:rsidRDefault="00827AEC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ИФНС </w:t>
      </w:r>
      <w:r w:rsidR="00EC75CC">
        <w:rPr>
          <w:rFonts w:ascii="Times New Roman" w:hAnsi="Times New Roman" w:cs="Times New Roman"/>
          <w:sz w:val="26"/>
          <w:szCs w:val="26"/>
        </w:rPr>
        <w:t xml:space="preserve">так же </w:t>
      </w:r>
      <w:r w:rsidRPr="00EC75CC">
        <w:rPr>
          <w:rFonts w:ascii="Times New Roman" w:hAnsi="Times New Roman" w:cs="Times New Roman"/>
          <w:sz w:val="26"/>
          <w:szCs w:val="26"/>
        </w:rPr>
        <w:t xml:space="preserve">вправе  е подать заявление о банкротстве должника при условии, что в отношении просроченной задолженности вынесены решения о ее взыскании за счет денежных средств на счетах компании и эти решения не исполнены в течение 30 дней. Это следует из взаимосвязанного толкования норм </w:t>
      </w:r>
      <w:hyperlink r:id="rId23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о банкротстве и </w:t>
      </w:r>
      <w:hyperlink r:id="rId24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Правительства об обеспечении интересов РФ в делах о банкротстве.</w:t>
      </w:r>
    </w:p>
    <w:p w:rsidR="00F53398" w:rsidRPr="00EC75CC" w:rsidRDefault="00F53398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В </w:t>
      </w:r>
      <w:hyperlink r:id="rId25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Постановлении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N 257 говорится, что решение о направлении в арбитражный суд заявления о признании должника банкротом должно быть принято не позднее чем через 90 дней </w:t>
      </w:r>
      <w:proofErr w:type="gramStart"/>
      <w:r w:rsidRPr="00EC75CC">
        <w:rPr>
          <w:rFonts w:ascii="Times New Roman" w:hAnsi="Times New Roman" w:cs="Times New Roman"/>
          <w:sz w:val="26"/>
          <w:szCs w:val="26"/>
        </w:rPr>
        <w:t>с даты направления</w:t>
      </w:r>
      <w:proofErr w:type="gramEnd"/>
      <w:r w:rsidRPr="00EC75CC">
        <w:rPr>
          <w:rFonts w:ascii="Times New Roman" w:hAnsi="Times New Roman" w:cs="Times New Roman"/>
          <w:sz w:val="26"/>
          <w:szCs w:val="26"/>
        </w:rPr>
        <w:t xml:space="preserve"> судебному приставу-исполнителю постановления о взыскании налога, сбора, страховых взносов за счет имущества должника. </w:t>
      </w:r>
    </w:p>
    <w:p w:rsidR="00F53398" w:rsidRPr="00EC75CC" w:rsidRDefault="00F53398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Однако эти сроки носят организационный характер и не являются </w:t>
      </w:r>
      <w:proofErr w:type="spellStart"/>
      <w:r w:rsidRPr="00EC75CC">
        <w:rPr>
          <w:rFonts w:ascii="Times New Roman" w:hAnsi="Times New Roman" w:cs="Times New Roman"/>
          <w:sz w:val="26"/>
          <w:szCs w:val="26"/>
        </w:rPr>
        <w:t>пресекательными</w:t>
      </w:r>
      <w:proofErr w:type="spellEnd"/>
      <w:r w:rsidRPr="00EC75CC">
        <w:rPr>
          <w:rFonts w:ascii="Times New Roman" w:hAnsi="Times New Roman" w:cs="Times New Roman"/>
          <w:sz w:val="26"/>
          <w:szCs w:val="26"/>
        </w:rPr>
        <w:t>, о чем недавно напомнил и Верховный Суд. То есть пропуск 90-дневного срока не влияет на возможность признания заявления ИФНС обоснованным и введения процедуры банкротства.</w:t>
      </w:r>
    </w:p>
    <w:p w:rsidR="0023258F" w:rsidRDefault="00F53398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Хочу обратить Ваше внимание на то, что у нас не стоит задача участвовать в банкротстве любой ценой, в том числе затрачивая бюджетные средства на финансирование экономически нецелесообразной процедуры. </w:t>
      </w:r>
    </w:p>
    <w:p w:rsidR="00F53398" w:rsidRPr="00EC75CC" w:rsidRDefault="00F53398" w:rsidP="00EC75C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>При отсутствии у должника средств, достаточных для возмещения судебных расходов на проведение процедур, применяемых в деле о банкротстве, суд прекращает производство по делу.</w:t>
      </w:r>
    </w:p>
    <w:p w:rsidR="00F53398" w:rsidRPr="00EC75CC" w:rsidRDefault="00F53398" w:rsidP="0023258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>Нет для нас больше и мотивации удерживать процедуру банкротства в целях привлечения к субсидиарной ответственности руководства или собственников должника, противоправные или неразумные действия которых привели к несостоятельности компании.</w:t>
      </w:r>
    </w:p>
    <w:p w:rsidR="00F53398" w:rsidRPr="00EC75CC" w:rsidRDefault="00F53398" w:rsidP="0023258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 xml:space="preserve"> Изменения, внесенные в </w:t>
      </w:r>
      <w:hyperlink r:id="rId26" w:history="1">
        <w:r w:rsidRPr="00EC75CC">
          <w:rPr>
            <w:rStyle w:val="a3"/>
            <w:rFonts w:ascii="Times New Roman" w:hAnsi="Times New Roman" w:cs="Times New Roman"/>
            <w:sz w:val="26"/>
            <w:szCs w:val="26"/>
          </w:rPr>
          <w:t>Закон</w:t>
        </w:r>
      </w:hyperlink>
      <w:r w:rsidRPr="00EC75CC">
        <w:rPr>
          <w:rFonts w:ascii="Times New Roman" w:hAnsi="Times New Roman" w:cs="Times New Roman"/>
          <w:sz w:val="26"/>
          <w:szCs w:val="26"/>
        </w:rPr>
        <w:t xml:space="preserve"> о банкротстве, позволяют использовать этот механизм погашения задолженности и вне банкротства. Как раз одним из таких случаев является прекращение производства по делу ввиду отсутствия возможности финансирования процедуры. В такой ситуации мы, так же как и при наличии определения о возврате заявления уполномоченного органа о признании должника банкротом, сможем привлекать лиц, контролирующих компанию, к субсидиарной ответственности и без банкротства. </w:t>
      </w:r>
    </w:p>
    <w:p w:rsidR="00F53398" w:rsidRPr="00EC75CC" w:rsidRDefault="00F53398" w:rsidP="00F1358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lastRenderedPageBreak/>
        <w:t>Для нас это приоритетная ситуация, поскольку не надо будет за счет денежных средств, полученных от привлечения к субсидиарной ответственности, финансировать банкротство должника. То есть все деньги в этой ситуации будут поступать напрямую в бюджет, а не на пополнение конкурсной массы, как это было бы при привлечении контролирующих лиц к субсидиарной ответственности в ходе процедуры банкротства.</w:t>
      </w:r>
    </w:p>
    <w:p w:rsidR="00827AEC" w:rsidRPr="00EC29E0" w:rsidRDefault="00EE690E" w:rsidP="00BC3F8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75CC">
        <w:rPr>
          <w:rFonts w:ascii="Times New Roman" w:hAnsi="Times New Roman" w:cs="Times New Roman"/>
          <w:sz w:val="26"/>
          <w:szCs w:val="26"/>
        </w:rPr>
        <w:t>Но если все же государство понесло затраты на процедуру банкротства</w:t>
      </w:r>
      <w:r w:rsidR="00FF5D23" w:rsidRPr="00EC75CC">
        <w:rPr>
          <w:rFonts w:ascii="Times New Roman" w:hAnsi="Times New Roman" w:cs="Times New Roman"/>
          <w:sz w:val="26"/>
          <w:szCs w:val="26"/>
        </w:rPr>
        <w:t>, у нас есть возможность возместить данные расходы путем подачи заявления о взыскании убытков с контролирующих Должника лиц</w:t>
      </w:r>
      <w:proofErr w:type="gramStart"/>
      <w:r w:rsidR="00FF5D23" w:rsidRPr="00EC75CC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="00FF5D23" w:rsidRPr="00EC75CC">
        <w:rPr>
          <w:rFonts w:ascii="Times New Roman" w:hAnsi="Times New Roman" w:cs="Times New Roman"/>
          <w:sz w:val="26"/>
          <w:szCs w:val="26"/>
        </w:rPr>
        <w:t xml:space="preserve"> Хочу отметить, что практика по данному вопросу сложилась в нашем регионе не в пользу лиц, нарушивших Законодательство о банкротстве.</w:t>
      </w:r>
    </w:p>
    <w:p w:rsidR="00EC29E0" w:rsidRDefault="00EC29E0" w:rsidP="00EC29E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Так же предусмотрена с</w:t>
      </w:r>
      <w:r>
        <w:rPr>
          <w:rFonts w:ascii="Times New Roman" w:hAnsi="Times New Roman" w:cs="Times New Roman"/>
          <w:b/>
          <w:bCs/>
          <w:sz w:val="26"/>
          <w:szCs w:val="26"/>
        </w:rPr>
        <w:t>убсидиарная ответственность руководителя за неподачу заявления о банкротстве</w:t>
      </w:r>
    </w:p>
    <w:p w:rsidR="00EC29E0" w:rsidRDefault="00EC29E0" w:rsidP="00EC29E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Субсидиарная ответственность является правом взыскать недополученный долг с контролирующих должника лиц, если организация-должник не в состоянии погасить существующие обязательства. Наличие оснований для ее применения за неподачу (несвоевременную подачу) заявления должника о банкротстве устанавливает </w:t>
      </w:r>
      <w:hyperlink r:id="rId27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ст. 61.12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Закона N 127-ФЗ. При нарушении указанной обязанности несколькими КДЛ эти лица отвечают солидарно. К КДЛ, в частности, относится руководитель организации-должника, который был им не более трех лет, предшествующих возникновению признаков банкротства (</w:t>
      </w:r>
      <w:hyperlink r:id="rId28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п. 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29" w:history="1">
        <w:proofErr w:type="spellStart"/>
        <w:r>
          <w:rPr>
            <w:rFonts w:ascii="Times New Roman" w:hAnsi="Times New Roman" w:cs="Times New Roman"/>
            <w:color w:val="0000FF"/>
            <w:sz w:val="26"/>
            <w:szCs w:val="26"/>
          </w:rPr>
          <w:t>пп</w:t>
        </w:r>
        <w:proofErr w:type="spellEnd"/>
        <w:r>
          <w:rPr>
            <w:rFonts w:ascii="Times New Roman" w:hAnsi="Times New Roman" w:cs="Times New Roman"/>
            <w:color w:val="0000FF"/>
            <w:sz w:val="26"/>
            <w:szCs w:val="26"/>
          </w:rPr>
          <w:t>. 1 п. 4 ст. 61.10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Зако</w:t>
      </w:r>
      <w:r>
        <w:rPr>
          <w:rFonts w:ascii="Times New Roman" w:hAnsi="Times New Roman" w:cs="Times New Roman"/>
          <w:sz w:val="26"/>
          <w:szCs w:val="26"/>
        </w:rPr>
        <w:t>на N 127-ФЗ).</w:t>
      </w:r>
    </w:p>
    <w:p w:rsidR="00EC29E0" w:rsidRDefault="00EC29E0" w:rsidP="00EC29E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Если полное погашение требований кредиторов невозможно вследствие действий и (или) бездействия КДЛ, такое лицо несет субсидиарную ответственность по обязательствам должника (</w:t>
      </w:r>
      <w:hyperlink r:id="rId30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п. 1 ст. 61.11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Закона N 127-ФЗ, </w:t>
      </w:r>
      <w:hyperlink r:id="rId31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п. 3 ст. 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"Об обществах с ограниченной ответственностью", </w:t>
      </w:r>
      <w:hyperlink r:id="rId32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п. 3 ст. 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"Об акционерных обществах").</w:t>
      </w:r>
    </w:p>
    <w:p w:rsidR="00EC29E0" w:rsidRDefault="00EC29E0" w:rsidP="00EC29E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этом</w:t>
      </w:r>
      <w:proofErr w:type="gramStart"/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размер ответственности равен размеру обязательств должника (в том числе по обязательным платежам), возникших после истечения срока, предусмотренного, в частности, </w:t>
      </w:r>
      <w:hyperlink r:id="rId33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п. 2 ст.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Закона N 127-ФЗ, и до возбуждения дела о банкротстве должника (возврата заявления уполномоченного органа о признании должника банкротом), обязательства, возникшие в ходе дела о банкротстве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C29E0" w:rsidRDefault="00EC29E0" w:rsidP="00EC29E0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Налоговые органы вправе составлять протоколы об административном правонарушении за неисполнение судебного акта, которым контролирующее должника лицо привлечено к субсидиарной ответственности. Арбитражный суд по результатам рассмотрения таких протоколов сможет дисквалифицировать нарушителей на срок от шести месяцев до трех лет (</w:t>
      </w:r>
      <w:hyperlink r:id="rId34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ч. 8 ст. 14.13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КоАП РФ).</w:t>
      </w:r>
    </w:p>
    <w:p w:rsidR="00EC29E0" w:rsidRPr="00EC29E0" w:rsidRDefault="00EC29E0" w:rsidP="00BC3F8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C3F8F" w:rsidRPr="00BC3F8F" w:rsidRDefault="00BC3F8F" w:rsidP="00BC3F8F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BC3F8F" w:rsidRPr="00BC3F8F" w:rsidSect="00BC3F8F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3787B"/>
    <w:multiLevelType w:val="multilevel"/>
    <w:tmpl w:val="5666EF16"/>
    <w:lvl w:ilvl="0">
      <w:start w:val="1"/>
      <w:numFmt w:val="decimal"/>
      <w:lvlText w:val="%1."/>
      <w:lvlJc w:val="left"/>
      <w:pPr>
        <w:ind w:left="1302" w:hanging="11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B8014A0"/>
    <w:multiLevelType w:val="multilevel"/>
    <w:tmpl w:val="F822EDB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42"/>
    <w:rsid w:val="00010B66"/>
    <w:rsid w:val="0023258F"/>
    <w:rsid w:val="004D53B5"/>
    <w:rsid w:val="007C1742"/>
    <w:rsid w:val="00827AEC"/>
    <w:rsid w:val="008336FF"/>
    <w:rsid w:val="00A82E79"/>
    <w:rsid w:val="00B570E0"/>
    <w:rsid w:val="00BC3F8F"/>
    <w:rsid w:val="00D10480"/>
    <w:rsid w:val="00EA18AF"/>
    <w:rsid w:val="00EC29E0"/>
    <w:rsid w:val="00EC75CC"/>
    <w:rsid w:val="00EE690E"/>
    <w:rsid w:val="00F1358B"/>
    <w:rsid w:val="00F53398"/>
    <w:rsid w:val="00FE18C3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7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EC75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7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EC75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0F4AFFE4D31DDA16981667C775DA92DECB16ED7A9A6986F12DA4D741FF2A85AD1A443F0B953FT5K" TargetMode="External"/><Relationship Id="rId13" Type="http://schemas.openxmlformats.org/officeDocument/2006/relationships/hyperlink" Target="consultantplus://offline/ref=515803A162396AE99EB0A34E903E4E24FB11C82D62C269FF22F0B4C9C5645D02642312FA9ED0q9e8K" TargetMode="External"/><Relationship Id="rId18" Type="http://schemas.openxmlformats.org/officeDocument/2006/relationships/hyperlink" Target="consultantplus://offline/ref=B6CAB0EF11C8CE58FA7154F109DF02C568AC74E4FF1CE4B911BC69706A6D0FB52EC5B31593BBpBf0K" TargetMode="External"/><Relationship Id="rId26" Type="http://schemas.openxmlformats.org/officeDocument/2006/relationships/hyperlink" Target="consultantplus://offline/ref=1ECEFE284BAD45F4DA0C8C2C797D9F20B81F5E5B03537C55D3E43D66CFr4tE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FD17891E353045B7EC4CA56DEE1E6C6C8CB6DBB7C73D4F180A0CD82DDN0lBK" TargetMode="External"/><Relationship Id="rId34" Type="http://schemas.openxmlformats.org/officeDocument/2006/relationships/hyperlink" Target="consultantplus://offline/ref=D3D3E2597C456272FCF86F9CB2BCE9EEFB6BC0AB094B2C5EE60676B4DD6A7EDA3067A65A07456ECDA34954EC481D1EB9E8DFA511EA68Q5A6I" TargetMode="External"/><Relationship Id="rId7" Type="http://schemas.openxmlformats.org/officeDocument/2006/relationships/hyperlink" Target="consultantplus://offline/ref=E70F4AFFE4D31DDA16981667C775DA92DECB16ED7A9A6986F12DA4D741FF2A85AD1A443900953FT5K" TargetMode="External"/><Relationship Id="rId12" Type="http://schemas.openxmlformats.org/officeDocument/2006/relationships/hyperlink" Target="consultantplus://offline/ref=E70F4AFFE4D31DDA16981667C775DA92DECB16ED7A9A6986F12DA4D741FF2A85AD1A443F0895F6E33AT2K" TargetMode="External"/><Relationship Id="rId17" Type="http://schemas.openxmlformats.org/officeDocument/2006/relationships/hyperlink" Target="consultantplus://offline/ref=B6CAB0EF11C8CE58FA7154F109DF02C568AC74E4FF1CE4B911BC69706A6D0FB52EC5B31593B8pBfAK" TargetMode="External"/><Relationship Id="rId25" Type="http://schemas.openxmlformats.org/officeDocument/2006/relationships/hyperlink" Target="consultantplus://offline/ref=A40ADBF3088C3167BB5820B1CE7E61322182175F7B18D77FB23F928C214ACC1AC245E829BA428ED1WCq4K" TargetMode="External"/><Relationship Id="rId33" Type="http://schemas.openxmlformats.org/officeDocument/2006/relationships/hyperlink" Target="consultantplus://offline/ref=D3D3E2597C456272FCF86F9CB2BCE9EEFB6AC6AD0E442C5EE60676B4DD6A7EDA3067A65D0C446ACDA34954EC481D1EB9E8DFA511EA68Q5A6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6CAB0EF11C8CE58FA7154F109DF02C568AC74E4FF1CE4B911BC69706A6D0FB52EC5B31193BFpBf7K" TargetMode="External"/><Relationship Id="rId20" Type="http://schemas.openxmlformats.org/officeDocument/2006/relationships/hyperlink" Target="consultantplus://offline/ref=B6CAB0EF11C8CE58FA7154F109DF02C568AC74E4FF1CE4B911BC69706A6D0FB52EC5B31593BBpBf1K" TargetMode="External"/><Relationship Id="rId29" Type="http://schemas.openxmlformats.org/officeDocument/2006/relationships/hyperlink" Target="consultantplus://offline/ref=D3D3E2597C456272FCF86F9CB2BCE9EEFB6AC6AD0E442C5EE60676B4DD6A7EDA3067A65D0F416AC6F01344E8014913A6E8C2BB10F46B5FA0Q7AC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70F4AFFE4D31DDA16981667C775DA92DECB16ED7A9A6986F12DA4D741FF2A85AD1A443900953FT5K" TargetMode="External"/><Relationship Id="rId11" Type="http://schemas.openxmlformats.org/officeDocument/2006/relationships/hyperlink" Target="consultantplus://offline/ref=E70F4AFFE4D31DDA16981667C775DA92DECB16ED7A9A6986F12DA4D741FF2A85AD1A443F0895F6E33AT4K" TargetMode="External"/><Relationship Id="rId24" Type="http://schemas.openxmlformats.org/officeDocument/2006/relationships/hyperlink" Target="consultantplus://offline/ref=9A7850372F9E9F1E5525E408790BFF5EDC166E9A9DA56A7BD412E57C04I2pBK" TargetMode="External"/><Relationship Id="rId32" Type="http://schemas.openxmlformats.org/officeDocument/2006/relationships/hyperlink" Target="consultantplus://offline/ref=D3D3E2597C456272FCF86F9CB2BCE9EEFB6BC3A40E402C5EE60676B4DD6A7EDA3067A65D0F4369C5F51344E8014913A6E8C2BB10F46B5FA0Q7A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5803A162396AE99EB0A34E903E4E24FB11C82D62C269FF22F0B4C9C5645D02642312FA9ED0q9e8K" TargetMode="External"/><Relationship Id="rId23" Type="http://schemas.openxmlformats.org/officeDocument/2006/relationships/hyperlink" Target="consultantplus://offline/ref=9A7850372F9E9F1E5525E408790BFF5EDC166F999BA86A7BD412E57C04I2pBK" TargetMode="External"/><Relationship Id="rId28" Type="http://schemas.openxmlformats.org/officeDocument/2006/relationships/hyperlink" Target="consultantplus://offline/ref=D3D3E2597C456272FCF86F9CB2BCE9EEFB6AC6AD0E442C5EE60676B4DD6A7EDA3067A65D0F416BCFFE1344E8014913A6E8C2BB10F46B5FA0Q7AC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8B44AC80E2838C07BA06E65A8A1662D2BCECA0883104EA2B29368E3B855AE556AF889F20D7B4u9WEK" TargetMode="External"/><Relationship Id="rId19" Type="http://schemas.openxmlformats.org/officeDocument/2006/relationships/hyperlink" Target="consultantplus://offline/ref=B6CAB0EF11C8CE58FA7154F109DF02C568AC74E4FF1CE4B911BC69706A6D0FB52EC5B31193BEpBf1K" TargetMode="External"/><Relationship Id="rId31" Type="http://schemas.openxmlformats.org/officeDocument/2006/relationships/hyperlink" Target="consultantplus://offline/ref=D3D3E2597C456272FCF86F9CB2BCE9EEFA63C1A80A442C5EE60676B4DD6A7EDA3067A65D0F4369C4F11344E8014913A6E8C2BB10F46B5FA0Q7A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44AC80E2838C07BA06E65A8A1662D2BCECA0883104EA2B29368E3B855AE556AF889F20D9B5u9WBK" TargetMode="External"/><Relationship Id="rId14" Type="http://schemas.openxmlformats.org/officeDocument/2006/relationships/hyperlink" Target="consultantplus://offline/ref=515803A162396AE99EB0A34E903E4E24FB11C82D62C269FF22F0B4C9C5645D02642312FA90D1q9eDK" TargetMode="External"/><Relationship Id="rId22" Type="http://schemas.openxmlformats.org/officeDocument/2006/relationships/hyperlink" Target="consultantplus://offline/ref=1FD17891E353045B7EC4CA56DEE1E6C6C8CA69BC7075D4F180A0CD82DD0BE17B851E28055FDCNAl7K" TargetMode="External"/><Relationship Id="rId27" Type="http://schemas.openxmlformats.org/officeDocument/2006/relationships/hyperlink" Target="consultantplus://offline/ref=D3D3E2597C456272FCF86F9CB2BCE9EEFB6AC6AD0E442C5EE60676B4DD6A7EDA3067A65D0F416AC2F51344E8014913A6E8C2BB10F46B5FA0Q7ACI" TargetMode="External"/><Relationship Id="rId30" Type="http://schemas.openxmlformats.org/officeDocument/2006/relationships/hyperlink" Target="consultantplus://offline/ref=D3D3E2597C456272FCF86F9CB2BCE9EEFB6AC6AD0E442C5EE60676B4DD6A7EDA3067A65D0F416AC7F41344E8014913A6E8C2BB10F46B5FA0Q7AC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Ермоленко Евгения Александровна</dc:creator>
  <cp:lastModifiedBy>Ермоленко Евгения Александровна</cp:lastModifiedBy>
  <cp:revision>15</cp:revision>
  <dcterms:created xsi:type="dcterms:W3CDTF">2018-08-21T10:17:00Z</dcterms:created>
  <dcterms:modified xsi:type="dcterms:W3CDTF">2019-03-10T08:19:00Z</dcterms:modified>
</cp:coreProperties>
</file>